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B345" w14:textId="2F0951D9" w:rsidR="004A1BB3" w:rsidRDefault="004A1BB3" w:rsidP="004A1BB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ПРОЄКТ</w:t>
      </w:r>
    </w:p>
    <w:p w14:paraId="11F5FF8F" w14:textId="7EBC4A3B" w:rsidR="00CD7FE7" w:rsidRPr="00CD7FE7" w:rsidRDefault="00CD7FE7" w:rsidP="00CD7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CD7FE7">
        <w:rPr>
          <w:rFonts w:ascii="Times New Roman" w:eastAsia="Times New Roman" w:hAnsi="Times New Roman" w:cs="Times New Roman"/>
          <w:noProof/>
          <w:sz w:val="26"/>
          <w:szCs w:val="20"/>
          <w:lang w:val="en-US"/>
        </w:rPr>
        <w:drawing>
          <wp:inline distT="0" distB="0" distL="0" distR="0" wp14:anchorId="730FF091" wp14:editId="458CDB5E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B990" w14:textId="77777777" w:rsidR="00CD7FE7" w:rsidRPr="00CD7FE7" w:rsidRDefault="00CD7FE7" w:rsidP="00CD7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CD7FE7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14:paraId="7E308E05" w14:textId="77777777" w:rsidR="00CD7FE7" w:rsidRPr="00CD7FE7" w:rsidRDefault="00CD7FE7" w:rsidP="00CD7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CD7FE7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14:paraId="27C54550" w14:textId="77777777" w:rsidR="00CD7FE7" w:rsidRPr="00CD7FE7" w:rsidRDefault="00CD7FE7" w:rsidP="00CD7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uk-UA"/>
        </w:rPr>
      </w:pPr>
    </w:p>
    <w:p w14:paraId="5600CC54" w14:textId="77777777" w:rsidR="00CD7FE7" w:rsidRPr="00CD7FE7" w:rsidRDefault="00CD7FE7" w:rsidP="00CD7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7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D7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D7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77AB8A2E" w14:textId="77777777" w:rsidR="00CD7FE7" w:rsidRPr="00230DE0" w:rsidRDefault="00CD7FE7" w:rsidP="00CD7F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AE0F47C" w14:textId="1B755266" w:rsidR="00CD7FE7" w:rsidRPr="00230DE0" w:rsidRDefault="004A1BB3" w:rsidP="00CD7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</w:t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</w:t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.2026</w:t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</w:t>
      </w:r>
      <w:r w:rsidR="00CD7FE7" w:rsidRPr="00230D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/2026</w:t>
      </w:r>
    </w:p>
    <w:p w14:paraId="23CD722E" w14:textId="77777777" w:rsidR="00C53E8F" w:rsidRPr="00230DE0" w:rsidRDefault="00C53E8F" w:rsidP="00C53E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4C9D6" w14:textId="77777777" w:rsidR="00CD7FE7" w:rsidRPr="00230DE0" w:rsidRDefault="00CD7FE7" w:rsidP="00C53E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1788AF" w14:textId="217B37AF" w:rsidR="00230DE0" w:rsidRPr="00230DE0" w:rsidRDefault="004A1BB3" w:rsidP="009B2D1E">
      <w:pPr>
        <w:spacing w:after="0" w:line="240" w:lineRule="auto"/>
        <w:ind w:right="155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Нетішинської міської ради від 15 травня 2026 року №287/2026 «</w:t>
      </w:r>
      <w:r w:rsidR="00230DE0" w:rsidRPr="00230DE0">
        <w:rPr>
          <w:rFonts w:ascii="Times New Roman" w:hAnsi="Times New Roman" w:cs="Times New Roman"/>
          <w:sz w:val="28"/>
          <w:szCs w:val="28"/>
        </w:rPr>
        <w:t>Про 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E3799D" w14:textId="77777777" w:rsidR="00230DE0" w:rsidRPr="00230DE0" w:rsidRDefault="00230DE0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BD6649" w14:textId="77777777" w:rsidR="00230DE0" w:rsidRPr="00230DE0" w:rsidRDefault="00230DE0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409C7B9" w14:textId="63A9451E" w:rsidR="00230DE0" w:rsidRP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0DE0">
        <w:rPr>
          <w:rFonts w:ascii="Times New Roman" w:hAnsi="Times New Roman" w:cs="Times New Roman"/>
          <w:sz w:val="28"/>
          <w:szCs w:val="28"/>
        </w:rPr>
        <w:t xml:space="preserve">Відповідно до статті 40, </w:t>
      </w:r>
      <w:r w:rsidR="00F068B3">
        <w:rPr>
          <w:rFonts w:ascii="Times New Roman" w:hAnsi="Times New Roman" w:cs="Times New Roman"/>
          <w:sz w:val="28"/>
          <w:szCs w:val="28"/>
        </w:rPr>
        <w:t xml:space="preserve">частини другої, </w:t>
      </w:r>
      <w:r w:rsidRPr="00230DE0">
        <w:rPr>
          <w:rFonts w:ascii="Times New Roman" w:hAnsi="Times New Roman" w:cs="Times New Roman"/>
          <w:sz w:val="28"/>
          <w:szCs w:val="28"/>
        </w:rPr>
        <w:t xml:space="preserve">пункту 3 частини четвертої </w:t>
      </w:r>
      <w:r w:rsidR="00F068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0DE0">
        <w:rPr>
          <w:rFonts w:ascii="Times New Roman" w:hAnsi="Times New Roman" w:cs="Times New Roman"/>
          <w:sz w:val="28"/>
          <w:szCs w:val="28"/>
        </w:rPr>
        <w:t xml:space="preserve">статті 42 Закону України «Про місцеве самоврядування в Україні», рішення </w:t>
      </w:r>
      <w:r w:rsidRPr="00230D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сімдесят шостої сесії Нетішинської міської ра</w:t>
      </w:r>
      <w:r w:rsidR="00011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 VІІІ скликання від 0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011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квітня </w:t>
      </w:r>
      <w:r w:rsidRPr="00230D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2026 року № 76/3452 «</w:t>
      </w:r>
      <w:r w:rsidRPr="00230DE0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Pr="00230DE0">
        <w:rPr>
          <w:rFonts w:ascii="Times New Roman" w:hAnsi="Times New Roman" w:cs="Times New Roman"/>
          <w:sz w:val="28"/>
          <w:szCs w:val="28"/>
        </w:rPr>
        <w:t xml:space="preserve"> програму </w:t>
      </w:r>
      <w:r w:rsidRPr="00230DE0">
        <w:rPr>
          <w:rFonts w:ascii="Times New Roman" w:hAnsi="Times New Roman" w:cs="Times New Roman"/>
          <w:sz w:val="28"/>
          <w:szCs w:val="28"/>
          <w:lang w:eastAsia="ru-RU"/>
        </w:rPr>
        <w:t>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 на 2026 рік</w:t>
      </w:r>
      <w:r w:rsidRPr="00230D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230DE0">
        <w:rPr>
          <w:rFonts w:ascii="Times New Roman" w:hAnsi="Times New Roman" w:cs="Times New Roman"/>
          <w:sz w:val="28"/>
          <w:szCs w:val="28"/>
        </w:rPr>
        <w:t xml:space="preserve">, </w:t>
      </w:r>
      <w:r w:rsidRPr="00230D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виконавчий комітет Нетішинської міської ради </w:t>
      </w:r>
    </w:p>
    <w:p w14:paraId="663FEFCD" w14:textId="77777777" w:rsidR="00230DE0" w:rsidRPr="00230DE0" w:rsidRDefault="00230DE0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F8562" w14:textId="77777777" w:rsidR="00230DE0" w:rsidRPr="00230DE0" w:rsidRDefault="00230DE0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DE0">
        <w:rPr>
          <w:rFonts w:ascii="Times New Roman" w:hAnsi="Times New Roman" w:cs="Times New Roman"/>
          <w:sz w:val="28"/>
          <w:szCs w:val="28"/>
        </w:rPr>
        <w:t>ВИРІШИВ:</w:t>
      </w:r>
    </w:p>
    <w:p w14:paraId="430CC862" w14:textId="77777777" w:rsidR="00230DE0" w:rsidRPr="00230DE0" w:rsidRDefault="00230DE0" w:rsidP="00230D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8BF6587" w14:textId="62277571" w:rsidR="004A1BB3" w:rsidRDefault="004A1BB3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Унести до рішення </w:t>
      </w:r>
      <w:r w:rsidRPr="004A1B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виконавчого комітет</w:t>
      </w:r>
      <w:r w:rsidR="00011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Нетішинської міської ради від 15 </w:t>
      </w:r>
      <w:r w:rsidRPr="004A1B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травня 2026 року №</w:t>
      </w:r>
      <w:r w:rsidR="0001106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Pr="004A1B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287/2026 «Про 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такі зміни:</w:t>
      </w:r>
    </w:p>
    <w:p w14:paraId="5C62F764" w14:textId="71BF9772" w:rsidR="004A1BB3" w:rsidRDefault="004A1BB3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E21D68A" w14:textId="65348649" w:rsidR="004A1BB3" w:rsidRDefault="008200E1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bookmarkStart w:id="0" w:name="_GoBack"/>
      <w:bookmarkEnd w:id="0"/>
      <w:r w:rsidR="00D432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до рішення викласти у новій редакції, що додається.</w:t>
      </w:r>
    </w:p>
    <w:p w14:paraId="014C0CDA" w14:textId="5D95C203" w:rsidR="004A1BB3" w:rsidRDefault="004A1BB3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3C207DF" w14:textId="0155900A" w:rsidR="00230DE0" w:rsidRDefault="00230DE0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37E8A" w14:textId="319A42BC" w:rsidR="00D432B9" w:rsidRDefault="00D432B9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C8403" w14:textId="78915B13" w:rsidR="00D432B9" w:rsidRDefault="00D432B9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FEEFF" w14:textId="77777777" w:rsidR="00D432B9" w:rsidRPr="00230DE0" w:rsidRDefault="00D432B9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4E0DC" w14:textId="77777777" w:rsidR="00230DE0" w:rsidRPr="00230DE0" w:rsidRDefault="00230DE0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A81B5" w14:textId="1D0A581F" w:rsidR="00230DE0" w:rsidRDefault="00F068B3" w:rsidP="002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B3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</w:r>
      <w:r w:rsidRPr="00F068B3">
        <w:rPr>
          <w:rFonts w:ascii="Times New Roman" w:hAnsi="Times New Roman" w:cs="Times New Roman"/>
          <w:sz w:val="28"/>
          <w:szCs w:val="28"/>
        </w:rPr>
        <w:tab/>
        <w:t>Іван РОМАНЮК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EBEC4" w14:textId="77777777" w:rsidR="00230DE0" w:rsidRDefault="00230DE0" w:rsidP="00230D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230DE0" w:rsidSect="00230DE0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53F8AF01" w14:textId="77777777" w:rsidR="00011060" w:rsidRPr="00011060" w:rsidRDefault="00011060" w:rsidP="00011060">
      <w:pPr>
        <w:spacing w:after="0" w:line="240" w:lineRule="auto"/>
        <w:ind w:left="6372"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065E9275" w14:textId="77777777" w:rsidR="00011060" w:rsidRPr="00011060" w:rsidRDefault="00011060" w:rsidP="0001106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виконавчого </w:t>
      </w:r>
    </w:p>
    <w:p w14:paraId="752544DA" w14:textId="77777777" w:rsidR="00011060" w:rsidRPr="00011060" w:rsidRDefault="00011060" w:rsidP="0001106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міської ради </w:t>
      </w:r>
    </w:p>
    <w:p w14:paraId="31CF61CC" w14:textId="15319ABB" w:rsidR="00011060" w:rsidRPr="00011060" w:rsidRDefault="00011060" w:rsidP="0001106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97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№ </w:t>
      </w:r>
      <w:r w:rsidRPr="00C972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 w:rsidRPr="00011060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14:paraId="13CFD5D6" w14:textId="77777777" w:rsidR="00230DE0" w:rsidRPr="006E3E8A" w:rsidRDefault="00230DE0" w:rsidP="00230D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74B30A3" w14:textId="77777777" w:rsidR="00230DE0" w:rsidRPr="006E3E8A" w:rsidRDefault="00230DE0" w:rsidP="00230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</w:p>
    <w:p w14:paraId="7E86C23C" w14:textId="77777777" w:rsidR="00392373" w:rsidRPr="006E3E8A" w:rsidRDefault="00230DE0" w:rsidP="00230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3E8A">
        <w:rPr>
          <w:rFonts w:ascii="Times New Roman" w:hAnsi="Times New Roman" w:cs="Times New Roman"/>
          <w:sz w:val="28"/>
          <w:szCs w:val="28"/>
          <w:lang w:eastAsia="ru-RU"/>
        </w:rPr>
        <w:t xml:space="preserve">надання безповоротної фінансової матеріальної допомоги </w:t>
      </w:r>
    </w:p>
    <w:p w14:paraId="0A95920B" w14:textId="41DE0C32" w:rsidR="00230DE0" w:rsidRPr="006E3E8A" w:rsidRDefault="00230DE0" w:rsidP="00230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3E8A">
        <w:rPr>
          <w:rFonts w:ascii="Times New Roman" w:hAnsi="Times New Roman" w:cs="Times New Roman"/>
          <w:sz w:val="28"/>
          <w:szCs w:val="28"/>
          <w:lang w:eastAsia="ru-RU"/>
        </w:rPr>
        <w:t>для компенсації вартості закупівлі пристроїв для забезпечення енергонезалежності в умовах воєнного стану</w:t>
      </w:r>
    </w:p>
    <w:p w14:paraId="271065A6" w14:textId="77777777" w:rsidR="00230DE0" w:rsidRPr="006E3E8A" w:rsidRDefault="00230DE0" w:rsidP="00230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1846E1" w14:textId="475DED24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 Порядок надання безповоротної фінансової матеріальної допомоги для компенсації вартості закупівлі пристроїв 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>для забезпечення енергонезалежності в умовах воєнного стану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порядок)</w:t>
      </w:r>
      <w:r w:rsidRPr="006E3E8A">
        <w:rPr>
          <w:rFonts w:ascii="Times New Roman" w:hAnsi="Times New Roman" w:cs="Times New Roman"/>
          <w:sz w:val="28"/>
          <w:szCs w:val="28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визначає процедуру та умови надання безповоротної фінансової матеріальної допомоги для компенсації вартості закупівлі пристроїв для 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забезпечення енергонезалежності</w:t>
      </w:r>
      <w:r w:rsidRPr="006E3E8A">
        <w:rPr>
          <w:rFonts w:ascii="Times New Roman" w:hAnsi="Times New Roman" w:cs="Times New Roman"/>
          <w:sz w:val="28"/>
          <w:szCs w:val="28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суб’єктам господарювання, власникам домоволодінь, квартир, користувачам/наймачам кімнат у гуртожитках, об’єднанням співвласників багатоквартирних будинків та управителям багатоквартирних будинків у Нетішинській міській територіальній громаді (далі – учасники) за рахунок коштів бюджету Нетішинської міської територіальної громади (далі – Нетішинська міська ТГ).</w:t>
      </w:r>
    </w:p>
    <w:p w14:paraId="2D63FAB5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</w:t>
      </w:r>
      <w:r w:rsidRPr="006E3E8A">
        <w:rPr>
          <w:rFonts w:ascii="Times New Roman" w:hAnsi="Times New Roman" w:cs="Times New Roman"/>
          <w:sz w:val="28"/>
          <w:szCs w:val="28"/>
        </w:rPr>
        <w:t> 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Безповоротна фінансова матеріальна допомога для компенсації вартості закупівлі пристроїв для забезпечення енергонезалежності (далі – допомога) надається учасникам, місце проживання, право власності, право користування житлом яких зареєстроване та діяльність здійснюється у місті Нетішин, селах Новий Кривин та Старий Кривин, а також, які сплачують податки, збори та інші обов’язкові платежі до бюджету Нетішинської міської ТГ.</w:t>
      </w:r>
    </w:p>
    <w:p w14:paraId="52045C7D" w14:textId="5C063610" w:rsidR="006E3E8A" w:rsidRPr="006E3E8A" w:rsidRDefault="006E3E8A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Місцезнаходження пристроїв, визначених у абзаці 1 пункту 3, має бути встановлене на об’єктах територіально розташованих у Нетішинській міській ТГ.</w:t>
      </w:r>
    </w:p>
    <w:p w14:paraId="0E64B40D" w14:textId="1F1F71F8" w:rsidR="005B2D88" w:rsidRPr="00754D20" w:rsidRDefault="005B2D88" w:rsidP="005B2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Допомога надається для учасників, які придбали нові генератори, зарядні станції, акумуляторні батареї</w:t>
      </w:r>
      <w:r w:rsidRPr="00754D20">
        <w:rPr>
          <w:rFonts w:ascii="Times New Roman" w:hAnsi="Times New Roman" w:cs="Times New Roman"/>
          <w:sz w:val="28"/>
          <w:szCs w:val="28"/>
          <w:lang w:eastAsia="uk-UA"/>
        </w:rPr>
        <w:t>, сонячні панелі (батареї</w:t>
      </w:r>
      <w:r w:rsidR="00C9728B">
        <w:rPr>
          <w:rFonts w:ascii="Times New Roman" w:hAnsi="Times New Roman" w:cs="Times New Roman"/>
          <w:sz w:val="28"/>
          <w:szCs w:val="28"/>
          <w:lang w:eastAsia="uk-UA"/>
        </w:rPr>
        <w:t>, фотоелектричні модулі</w:t>
      </w:r>
      <w:r w:rsidRPr="00754D20">
        <w:rPr>
          <w:rFonts w:ascii="Times New Roman" w:hAnsi="Times New Roman" w:cs="Times New Roman"/>
          <w:sz w:val="28"/>
          <w:szCs w:val="28"/>
          <w:lang w:eastAsia="uk-UA"/>
        </w:rPr>
        <w:t>), інвертори</w:t>
      </w:r>
      <w:r w:rsidR="00E96487" w:rsidRPr="00754D2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914B9C" w:rsidRPr="00754D20">
        <w:rPr>
          <w:rFonts w:ascii="Times New Roman" w:hAnsi="Times New Roman" w:cs="Times New Roman"/>
          <w:sz w:val="28"/>
          <w:szCs w:val="28"/>
          <w:lang w:eastAsia="uk-UA"/>
        </w:rPr>
        <w:t xml:space="preserve">джерела </w:t>
      </w:r>
      <w:r w:rsidR="003F36DC" w:rsidRPr="00754D20">
        <w:rPr>
          <w:rFonts w:ascii="Times New Roman" w:hAnsi="Times New Roman" w:cs="Times New Roman"/>
          <w:sz w:val="28"/>
          <w:szCs w:val="28"/>
          <w:lang w:eastAsia="uk-UA"/>
        </w:rPr>
        <w:t xml:space="preserve">безперебійного </w:t>
      </w:r>
      <w:r w:rsidR="00914B9C" w:rsidRPr="00754D20">
        <w:rPr>
          <w:rFonts w:ascii="Times New Roman" w:hAnsi="Times New Roman" w:cs="Times New Roman"/>
          <w:sz w:val="28"/>
          <w:szCs w:val="28"/>
          <w:lang w:eastAsia="uk-UA"/>
        </w:rPr>
        <w:t>(системи</w:t>
      </w:r>
      <w:r w:rsidR="003F36DC" w:rsidRPr="00754D20">
        <w:rPr>
          <w:rFonts w:ascii="Times New Roman" w:hAnsi="Times New Roman" w:cs="Times New Roman"/>
          <w:sz w:val="28"/>
          <w:szCs w:val="28"/>
          <w:lang w:eastAsia="uk-UA"/>
        </w:rPr>
        <w:t xml:space="preserve"> резервного</w:t>
      </w:r>
      <w:r w:rsidR="00914B9C" w:rsidRPr="00754D20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96487" w:rsidRPr="00754D2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4B9C" w:rsidRPr="00754D20">
        <w:rPr>
          <w:rFonts w:ascii="Times New Roman" w:hAnsi="Times New Roman" w:cs="Times New Roman"/>
          <w:sz w:val="28"/>
          <w:szCs w:val="28"/>
          <w:lang w:eastAsia="uk-UA"/>
        </w:rPr>
        <w:t>живлення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надали </w:t>
      </w:r>
      <w:r w:rsidRPr="00754D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підтверджуючі документи про їх придбання, датовані не раніше 01 січня 2025 року.</w:t>
      </w:r>
    </w:p>
    <w:p w14:paraId="696A48AC" w14:textId="6A785C1D" w:rsidR="0073289A" w:rsidRPr="00754D20" w:rsidRDefault="005B2D88" w:rsidP="00CD5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окремих випадках, таких як наявність захворювань, що потребують застосування харчових продуктів для спеціальних медичних цілей та лікарських засобів, зберіга</w:t>
      </w:r>
      <w:r w:rsidR="00CD59E6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ння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D59E6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яких вимагає суворого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дотриманн</w:t>
      </w:r>
      <w:r w:rsidR="00CD59E6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температурного режиму</w:t>
      </w:r>
      <w:r w:rsidR="00CD59E6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допомога надається за придбані пристрої для забезпечення енергонезалежності, датовані починаючи від 01 січня 2024 року.</w:t>
      </w:r>
    </w:p>
    <w:p w14:paraId="5BA57D66" w14:textId="383F0203" w:rsidR="00E96487" w:rsidRPr="00754D20" w:rsidRDefault="00E96487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 надається також учаснику за окремо придбані пристрої</w:t>
      </w:r>
      <w:r w:rsidR="00914B9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(інвертор, 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сонячні панелі, фотоелектричні модулі, </w:t>
      </w:r>
      <w:r w:rsidR="00F85A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акумуляторні</w:t>
      </w:r>
      <w:r w:rsidR="00754D20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батаре</w:t>
      </w:r>
      <w:r w:rsidR="00F85A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ї, джерела</w:t>
      </w:r>
      <w:r w:rsidR="00914B9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безперебійного живлення)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які є невід’ємними </w:t>
      </w:r>
      <w:r w:rsidR="00914B9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частинами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однієї</w:t>
      </w:r>
      <w:r w:rsidR="00914B9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системи резервного живлення, і які працюють як єдине ціле.</w:t>
      </w:r>
    </w:p>
    <w:p w14:paraId="6093992F" w14:textId="70F358A6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</w:pPr>
      <w:r w:rsidRPr="00754D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 xml:space="preserve">Допомога на придбання генератора надається виключно власникам </w:t>
      </w:r>
      <w:proofErr w:type="spellStart"/>
      <w:r w:rsidRPr="00754D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>домоволо</w:t>
      </w:r>
      <w:proofErr w:type="spellEnd"/>
      <w:r w:rsidRPr="00754D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>-</w:t>
      </w:r>
      <w:r w:rsidRPr="006E3E8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>дінь (крім власників квартир багатоквартирних житлових будинків, користувачів/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наймачів кімнат у гуртожитках), суб’єктам господарювання, об’єднанням спів</w:t>
      </w:r>
      <w:r w:rsidR="00392373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власників багатоквартирних будинків та управителям багатоквартирних будинків.</w:t>
      </w:r>
    </w:p>
    <w:p w14:paraId="429CC5C6" w14:textId="135C254F" w:rsidR="00AE37C6" w:rsidRDefault="00AE37C6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</w:pPr>
    </w:p>
    <w:p w14:paraId="603FE827" w14:textId="77777777" w:rsidR="00011060" w:rsidRDefault="00011060" w:rsidP="00AE37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011060" w:rsidSect="009B2D1E"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</w:p>
    <w:p w14:paraId="259634BC" w14:textId="1ED15894" w:rsidR="00AE37C6" w:rsidRDefault="00AE37C6" w:rsidP="00AE37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2</w:t>
      </w:r>
    </w:p>
    <w:p w14:paraId="510FFC26" w14:textId="77777777" w:rsidR="00AE37C6" w:rsidRPr="006E3E8A" w:rsidRDefault="00AE37C6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</w:pPr>
    </w:p>
    <w:p w14:paraId="19687C50" w14:textId="74017584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 надається учаснику, крім суб’єктів господарювання, лише для одного об’єкта (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або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будинок, 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або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квартира, 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або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кімната).</w:t>
      </w:r>
    </w:p>
    <w:p w14:paraId="5875D38A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 суб’єктам господарювання надається лише на один об’єкт підприємництва.</w:t>
      </w:r>
    </w:p>
    <w:p w14:paraId="3B41441A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разі звернення подружжя (чоловік, дружина), у кожного з яких є у власності окремий житловий будинок/квартира/кімната у гуртожитку, допомога надається лише одному із подружжя.</w:t>
      </w:r>
    </w:p>
    <w:p w14:paraId="4C7482DA" w14:textId="7499F40A" w:rsidR="00F80523" w:rsidRDefault="00230DE0" w:rsidP="00F80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</w:t>
      </w:r>
      <w:r w:rsidR="00011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помога надається учаснику </w:t>
      </w:r>
      <w:r w:rsidR="00011060" w:rsidRP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</w:t>
      </w:r>
      <w:r w:rsidRP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разі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придбання генератора, зарядної станції, акумуляторної батареї</w:t>
      </w:r>
      <w:r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, 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сонячної панелі (батареї</w:t>
      </w:r>
      <w:r w:rsidR="00C9728B">
        <w:rPr>
          <w:rFonts w:ascii="Times New Roman" w:hAnsi="Times New Roman" w:cs="Times New Roman"/>
          <w:sz w:val="28"/>
          <w:szCs w:val="28"/>
          <w:lang w:eastAsia="uk-UA"/>
        </w:rPr>
        <w:t>, фотоелектричних модулів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), інвертора</w:t>
      </w:r>
      <w:r w:rsidR="00754D2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54D20" w:rsidRPr="00754D20">
        <w:t xml:space="preserve"> </w:t>
      </w:r>
      <w:r w:rsidR="00754D20" w:rsidRPr="00754D20">
        <w:rPr>
          <w:rFonts w:ascii="Times New Roman" w:hAnsi="Times New Roman" w:cs="Times New Roman"/>
          <w:sz w:val="28"/>
          <w:szCs w:val="28"/>
          <w:lang w:eastAsia="uk-UA"/>
        </w:rPr>
        <w:t>джерела безперебійного (системи резервного) живлення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одним із </w:t>
      </w: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>членів сім’ї – чоловіком, дружиною, сином, дочкою.</w:t>
      </w:r>
    </w:p>
    <w:p w14:paraId="7E170136" w14:textId="3D79D3D5" w:rsidR="00230DE0" w:rsidRPr="006E3E8A" w:rsidRDefault="006E3E8A" w:rsidP="006E3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 У разі, якщо учасник/член сім’ї учасника отримував часткову компенсацію вартості закупівлі </w:t>
      </w:r>
      <w:r w:rsidR="00C9728B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пристроїв</w:t>
      </w: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програми часткової компенсації вартості генераторів в умовах воєнного стану на 2022-2023 роки,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0DE0"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затвердженої рішенням тридцять першої (позачергової) сесії Нетішинської міської ради </w:t>
      </w:r>
      <w:r w:rsidR="00230DE0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VІІІ скликання від 06 грудня 2022 року № 31/1572, </w:t>
      </w:r>
      <w:r w:rsidR="00230DE0" w:rsidRPr="006E3E8A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230DE0" w:rsidRPr="006E3E8A">
        <w:rPr>
          <w:rFonts w:ascii="Times New Roman" w:hAnsi="Times New Roman" w:cs="Times New Roman"/>
          <w:sz w:val="28"/>
          <w:szCs w:val="28"/>
          <w:lang w:eastAsia="ru-RU"/>
        </w:rPr>
        <w:t xml:space="preserve">часткової компенсації вартості пристроїв для резервного електроживлення в умовах воєнного стану на 2024 рік, затвердженої 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 xml:space="preserve">рішенням </w:t>
      </w:r>
      <w:r w:rsidR="00230DE0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сорок восьмої (позачергової) сесії Нетішинської міської ради VІІІ скликання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</w:t>
      </w:r>
      <w:r w:rsidR="00230DE0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10 червня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</w:t>
      </w:r>
      <w:r w:rsidR="00230DE0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 року № 48/2319 зі змінами, такий учасник не має права на отримання допомоги.</w:t>
      </w:r>
      <w:r w:rsidR="00230DE0"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</w:t>
      </w:r>
    </w:p>
    <w:p w14:paraId="539679FD" w14:textId="77777777" w:rsidR="00230DE0" w:rsidRPr="006E3E8A" w:rsidRDefault="00230DE0" w:rsidP="00230D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 xml:space="preserve">5. Допомога учасникам надається одноразово. </w:t>
      </w:r>
    </w:p>
    <w:p w14:paraId="4ED2C509" w14:textId="2B8CC602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</w:pPr>
      <w:r w:rsidRPr="006E3E8A">
        <w:rPr>
          <w:rFonts w:ascii="Times New Roman" w:hAnsi="Times New Roman" w:cs="Times New Roman"/>
          <w:sz w:val="28"/>
          <w:szCs w:val="28"/>
        </w:rPr>
        <w:t xml:space="preserve">5.1. Сума допомоги </w:t>
      </w:r>
      <w:r w:rsidRPr="006E3E8A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на потреби всього будинку</w:t>
      </w:r>
      <w:r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</w:t>
      </w:r>
      <w:r w:rsidRPr="006E3E8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об’єднань співвласників багатоквартирних будинків та управителів багатоквартирних будинків, суб’єктів </w:t>
      </w:r>
      <w:r w:rsidRPr="006E3E8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 xml:space="preserve">господарювання </w:t>
      </w:r>
      <w:r w:rsidRPr="006E3E8A">
        <w:rPr>
          <w:rFonts w:ascii="Times New Roman" w:hAnsi="Times New Roman" w:cs="Times New Roman"/>
          <w:spacing w:val="-6"/>
          <w:sz w:val="28"/>
          <w:szCs w:val="28"/>
        </w:rPr>
        <w:t>здійснюється у розмірі 75% від вартості генератора, сонячної панелі</w:t>
      </w:r>
      <w:r w:rsidRPr="006E3E8A">
        <w:rPr>
          <w:rFonts w:ascii="Times New Roman" w:hAnsi="Times New Roman" w:cs="Times New Roman"/>
          <w:sz w:val="28"/>
          <w:szCs w:val="28"/>
        </w:rPr>
        <w:t xml:space="preserve"> та її складових компонентів (батареї, інвертори</w:t>
      </w:r>
      <w:r w:rsidR="00C9728B">
        <w:rPr>
          <w:rFonts w:ascii="Times New Roman" w:hAnsi="Times New Roman" w:cs="Times New Roman"/>
          <w:sz w:val="28"/>
          <w:szCs w:val="28"/>
        </w:rPr>
        <w:t>, фотоелектричні модулі</w:t>
      </w:r>
      <w:r w:rsidRPr="006E3E8A">
        <w:rPr>
          <w:rFonts w:ascii="Times New Roman" w:hAnsi="Times New Roman" w:cs="Times New Roman"/>
          <w:sz w:val="28"/>
          <w:szCs w:val="28"/>
        </w:rPr>
        <w:t>), але не може перевищувати:</w:t>
      </w:r>
    </w:p>
    <w:p w14:paraId="06DDDA37" w14:textId="5B7E87DE" w:rsidR="00230DE0" w:rsidRPr="006E3E8A" w:rsidRDefault="00230DE0" w:rsidP="00230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>• 5–20 кВт - 100 тис. грн;</w:t>
      </w:r>
    </w:p>
    <w:p w14:paraId="080931B2" w14:textId="4BF5B67B" w:rsidR="00230DE0" w:rsidRPr="006E3E8A" w:rsidRDefault="00230DE0" w:rsidP="00230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>• 20–30 кВт - 200 тис. грн;</w:t>
      </w:r>
    </w:p>
    <w:p w14:paraId="63C4389A" w14:textId="6D670C25" w:rsidR="00230DE0" w:rsidRPr="006E3E8A" w:rsidRDefault="00230DE0" w:rsidP="00230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>• 30–75 кВт - 300 тис. грн;</w:t>
      </w:r>
    </w:p>
    <w:p w14:paraId="79BC5BF6" w14:textId="1DDE46FC" w:rsidR="00230DE0" w:rsidRPr="006E3E8A" w:rsidRDefault="00230DE0" w:rsidP="00230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>• 75–200 кВт - 400 тис. грн;</w:t>
      </w:r>
    </w:p>
    <w:p w14:paraId="4A20DB69" w14:textId="5554211E" w:rsidR="00230DE0" w:rsidRPr="006E3E8A" w:rsidRDefault="00230DE0" w:rsidP="00230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E8A">
        <w:rPr>
          <w:rFonts w:ascii="Times New Roman" w:hAnsi="Times New Roman" w:cs="Times New Roman"/>
          <w:sz w:val="28"/>
          <w:szCs w:val="28"/>
        </w:rPr>
        <w:t>• понад 200 кВт - 700 тис. гривень.</w:t>
      </w:r>
    </w:p>
    <w:p w14:paraId="698E2C79" w14:textId="1AA6EE46" w:rsidR="00230DE0" w:rsidRPr="006E3E8A" w:rsidRDefault="00C9728B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5.2. </w:t>
      </w:r>
      <w:r w:rsidR="00230DE0"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Допомога суб’єктам господарювання </w:t>
      </w:r>
      <w:r w:rsidR="00230DE0" w:rsidRPr="006E3E8A">
        <w:rPr>
          <w:rFonts w:ascii="Times New Roman" w:hAnsi="Times New Roman" w:cs="Times New Roman"/>
          <w:sz w:val="28"/>
          <w:szCs w:val="28"/>
        </w:rPr>
        <w:t>здійснюється у розмірі 50% від вартості генератора, сонячної панелі та її складових компонентів (батареї, інвертори</w:t>
      </w:r>
      <w:r>
        <w:rPr>
          <w:rFonts w:ascii="Times New Roman" w:hAnsi="Times New Roman" w:cs="Times New Roman"/>
          <w:sz w:val="28"/>
          <w:szCs w:val="28"/>
        </w:rPr>
        <w:t>, фотоелектричні модулі</w:t>
      </w:r>
      <w:r w:rsidR="00230DE0" w:rsidRPr="006E3E8A">
        <w:rPr>
          <w:rFonts w:ascii="Times New Roman" w:hAnsi="Times New Roman" w:cs="Times New Roman"/>
          <w:sz w:val="28"/>
          <w:szCs w:val="28"/>
        </w:rPr>
        <w:t xml:space="preserve">) потужністю до 5 кВт, </w:t>
      </w:r>
      <w:r w:rsidR="00230DE0" w:rsidRPr="006E3E8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але не може перевищувати 35 тисяч гривень.</w:t>
      </w:r>
    </w:p>
    <w:p w14:paraId="0E4D1C4A" w14:textId="643CF40C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 w:rsidR="00C972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92373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Сума допомоги учасникам здійснюється у розмірі 50% від вартості генератора, зарядної станції, акумуляторної батареї, 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сонячної панелі (складових компонентів: батареї, інвертори</w:t>
      </w:r>
      <w:r w:rsidR="00C9728B">
        <w:rPr>
          <w:rFonts w:ascii="Times New Roman" w:hAnsi="Times New Roman" w:cs="Times New Roman"/>
          <w:sz w:val="28"/>
          <w:szCs w:val="28"/>
          <w:lang w:eastAsia="uk-UA"/>
        </w:rPr>
        <w:t>, фотоелектричні модулі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), інвертора,</w:t>
      </w:r>
      <w:r w:rsidR="00754D20" w:rsidRPr="00754D20">
        <w:t xml:space="preserve"> </w:t>
      </w:r>
      <w:r w:rsidR="00754D20" w:rsidRPr="00754D20">
        <w:rPr>
          <w:rFonts w:ascii="Times New Roman" w:hAnsi="Times New Roman" w:cs="Times New Roman"/>
          <w:sz w:val="28"/>
          <w:szCs w:val="28"/>
          <w:lang w:eastAsia="uk-UA"/>
        </w:rPr>
        <w:t>джерела безперебійного (системи резервного) живлення</w:t>
      </w:r>
      <w:r w:rsidR="00754D2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але не може перевищувати 35 тисяч гривень.</w:t>
      </w:r>
    </w:p>
    <w:p w14:paraId="3F42FFCD" w14:textId="71989728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</w:t>
      </w:r>
      <w:r w:rsid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 за придбані за межами України пристрої енергоживлення, визначені у абзаці першому пункту 3, не надається.</w:t>
      </w:r>
    </w:p>
    <w:p w14:paraId="05EBCC7A" w14:textId="42100A02" w:rsidR="00FF1A19" w:rsidRDefault="00FF1A19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C5CD693" w14:textId="532E2D9D" w:rsidR="00FF1A19" w:rsidRDefault="00FF1A19" w:rsidP="00FF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</w:t>
      </w:r>
    </w:p>
    <w:p w14:paraId="015F6D5B" w14:textId="77777777" w:rsidR="00FF1A19" w:rsidRPr="006E3E8A" w:rsidRDefault="00FF1A19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85C28CD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 Допомога надається учасникам на підставі особистої заяви (згідно з додатком до порядку) та доданого пакету документів, а саме:</w:t>
      </w:r>
    </w:p>
    <w:p w14:paraId="4A00B42C" w14:textId="3FDD102D" w:rsidR="00AE37C6" w:rsidRDefault="00230DE0" w:rsidP="00AE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паспорта або іншого документа, що посвідчує особу;</w:t>
      </w:r>
      <w:r w:rsidR="00AE37C6" w:rsidRPr="00AE37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05764F2" w14:textId="058F7DBA" w:rsidR="00230DE0" w:rsidRPr="006E3E8A" w:rsidRDefault="00230DE0" w:rsidP="00AE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документа, виданого органом державної податкової служби, що засвідчує реєстрацію заявника в Державному реєстрі фізичних осіб - платників податків (ідентифікаційний код), або копія сторінки паспорта громадянина України з відміткою про наявність у заявника права здійснювати будь-які платежі за серією та номером паспорта;</w:t>
      </w:r>
    </w:p>
    <w:p w14:paraId="13C8744E" w14:textId="70B3E095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 оригінали або завірені заявником копії платіжних </w:t>
      </w:r>
      <w:r w:rsidRPr="00011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документів -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фіскальні чеки, банківські документи, квитанції, також можуть надаватись первинні документи, які </w:t>
      </w:r>
      <w:r w:rsidRPr="006E3E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підтверджують факт отримання генератора, зарядної станції, акумуляторної батареї, </w:t>
      </w:r>
      <w:r w:rsidRPr="006E3E8A">
        <w:rPr>
          <w:rFonts w:ascii="Times New Roman" w:hAnsi="Times New Roman" w:cs="Times New Roman"/>
          <w:spacing w:val="-2"/>
          <w:sz w:val="28"/>
          <w:szCs w:val="28"/>
          <w:lang w:eastAsia="uk-UA"/>
        </w:rPr>
        <w:t>сонячної панелі (батареї</w:t>
      </w:r>
      <w:r w:rsidR="00C9728B">
        <w:rPr>
          <w:rFonts w:ascii="Times New Roman" w:hAnsi="Times New Roman" w:cs="Times New Roman"/>
          <w:spacing w:val="-2"/>
          <w:sz w:val="28"/>
          <w:szCs w:val="28"/>
          <w:lang w:eastAsia="uk-UA"/>
        </w:rPr>
        <w:t>, фотоелектричних модулів</w:t>
      </w:r>
      <w:r w:rsidRPr="006E3E8A">
        <w:rPr>
          <w:rFonts w:ascii="Times New Roman" w:hAnsi="Times New Roman" w:cs="Times New Roman"/>
          <w:spacing w:val="-2"/>
          <w:sz w:val="28"/>
          <w:szCs w:val="28"/>
          <w:lang w:eastAsia="uk-UA"/>
        </w:rPr>
        <w:t>), інвертора</w:t>
      </w:r>
      <w:r w:rsidR="00754D20">
        <w:rPr>
          <w:rFonts w:ascii="Times New Roman" w:hAnsi="Times New Roman" w:cs="Times New Roman"/>
          <w:spacing w:val="-2"/>
          <w:sz w:val="28"/>
          <w:szCs w:val="28"/>
          <w:lang w:eastAsia="uk-UA"/>
        </w:rPr>
        <w:t>,</w:t>
      </w:r>
      <w:r w:rsidR="00754D20" w:rsidRPr="00754D20">
        <w:t xml:space="preserve"> </w:t>
      </w:r>
      <w:r w:rsidR="00754D20" w:rsidRPr="00754D20">
        <w:rPr>
          <w:rFonts w:ascii="Times New Roman" w:hAnsi="Times New Roman" w:cs="Times New Roman"/>
          <w:spacing w:val="-2"/>
          <w:sz w:val="28"/>
          <w:szCs w:val="28"/>
          <w:lang w:eastAsia="uk-UA"/>
        </w:rPr>
        <w:t>джерела безперебійного (системи резервного) живлення</w:t>
      </w:r>
      <w:r w:rsidRPr="006E3E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(накладна або акт-прийому передачі, договір купівлі-продажу);</w:t>
      </w:r>
    </w:p>
    <w:p w14:paraId="0C228664" w14:textId="77777777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документів із зазначенням технічних характеристик та серійного номера (або інше заводське маркування);</w:t>
      </w:r>
    </w:p>
    <w:p w14:paraId="238A6AB2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документів, що підтверджують право власності на домоволодіння/квартиру, або право користування житлом у гуртожитку (ордер на жилу площу, договір найму/оренди житла);</w:t>
      </w:r>
    </w:p>
    <w:p w14:paraId="102BE344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копія документа про взяття на облік платника податку (для суб’єктів господарювання);</w:t>
      </w:r>
    </w:p>
    <w:p w14:paraId="34D97959" w14:textId="78A5436C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копія виписки/витягу з Єдиного державного реєстру юридичних осіб, фізичних осіб-підприємців та громадських формувань (для суб’єктів господарювання);</w:t>
      </w:r>
    </w:p>
    <w:p w14:paraId="161108A0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документів, які надають право користування майном (для суб’єктів господарювання);</w:t>
      </w:r>
    </w:p>
    <w:p w14:paraId="2684ABEE" w14:textId="2EDBF93E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 витяг з протоколу загальних зборів про прийняття рішення щодо закупівлі генератора, зарядної станції, акумуляторної батареї, 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сонячної панелі (батареї</w:t>
      </w:r>
      <w:r w:rsidR="00C9728B">
        <w:rPr>
          <w:rFonts w:ascii="Times New Roman" w:hAnsi="Times New Roman" w:cs="Times New Roman"/>
          <w:sz w:val="28"/>
          <w:szCs w:val="28"/>
          <w:lang w:eastAsia="uk-UA"/>
        </w:rPr>
        <w:t>, фотоелектричних модулів</w:t>
      </w:r>
      <w:r w:rsidRPr="006E3E8A">
        <w:rPr>
          <w:rFonts w:ascii="Times New Roman" w:hAnsi="Times New Roman" w:cs="Times New Roman"/>
          <w:sz w:val="28"/>
          <w:szCs w:val="28"/>
          <w:lang w:eastAsia="uk-UA"/>
        </w:rPr>
        <w:t>), інвертора</w:t>
      </w:r>
      <w:r w:rsidR="00754D2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54D20" w:rsidRPr="00754D20">
        <w:t xml:space="preserve"> </w:t>
      </w:r>
      <w:r w:rsidR="00754D20" w:rsidRPr="00754D20">
        <w:rPr>
          <w:rFonts w:ascii="Times New Roman" w:hAnsi="Times New Roman" w:cs="Times New Roman"/>
          <w:sz w:val="28"/>
          <w:szCs w:val="28"/>
          <w:lang w:eastAsia="uk-UA"/>
        </w:rPr>
        <w:t>джерела безперебійного (системи резервного) живлення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участі у програмі 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>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 на 2026 рік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(для ОСББ, управителів багатоквартирних житлових будинків);</w:t>
      </w:r>
    </w:p>
    <w:p w14:paraId="4AC4A014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копія документа, який підтверджує повноваження юридичної особи на управління спільним майном (копія договору чи витягу з протоколу);</w:t>
      </w:r>
    </w:p>
    <w:p w14:paraId="743DF834" w14:textId="1569F1E2" w:rsidR="00230DE0" w:rsidRPr="006E3E8A" w:rsidRDefault="00C9728B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30DE0" w:rsidRPr="003F36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 кредитного договору на придбання генератора, зарядної станції,</w:t>
      </w:r>
      <w:r w:rsidR="00230DE0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30DE0" w:rsidRPr="003F36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акумуляторної батареї, </w:t>
      </w:r>
      <w:r w:rsidR="00230DE0" w:rsidRPr="003F36DC">
        <w:rPr>
          <w:rFonts w:ascii="Times New Roman" w:hAnsi="Times New Roman" w:cs="Times New Roman"/>
          <w:sz w:val="28"/>
          <w:szCs w:val="28"/>
          <w:lang w:eastAsia="uk-UA"/>
        </w:rPr>
        <w:t>сонячної панелі (батареї</w:t>
      </w:r>
      <w:r>
        <w:rPr>
          <w:rFonts w:ascii="Times New Roman" w:hAnsi="Times New Roman" w:cs="Times New Roman"/>
          <w:sz w:val="28"/>
          <w:szCs w:val="28"/>
          <w:lang w:eastAsia="uk-UA"/>
        </w:rPr>
        <w:t>, фотоелектричних модулів</w:t>
      </w:r>
      <w:r w:rsidR="00230DE0" w:rsidRPr="003F36DC">
        <w:rPr>
          <w:rFonts w:ascii="Times New Roman" w:hAnsi="Times New Roman" w:cs="Times New Roman"/>
          <w:sz w:val="28"/>
          <w:szCs w:val="28"/>
          <w:lang w:eastAsia="uk-UA"/>
        </w:rPr>
        <w:t>), інвертора</w:t>
      </w:r>
      <w:r w:rsidR="00754D2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4D20" w:rsidRPr="00754D20">
        <w:rPr>
          <w:rFonts w:ascii="Times New Roman" w:hAnsi="Times New Roman" w:cs="Times New Roman"/>
          <w:sz w:val="28"/>
          <w:szCs w:val="28"/>
          <w:lang w:eastAsia="uk-UA"/>
        </w:rPr>
        <w:t>джерела безперебійного (системи резервного) живлення</w:t>
      </w:r>
      <w:r w:rsidR="00230DE0" w:rsidRPr="003F36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(за потреби);</w:t>
      </w:r>
    </w:p>
    <w:p w14:paraId="1D3E9FA2" w14:textId="77777777" w:rsidR="00F80523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рахунок у банківській установі для зарахування коштів</w:t>
      </w:r>
      <w:r w:rsidR="00F805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0867D409" w14:textId="6398E3D0" w:rsidR="00230DE0" w:rsidRPr="00754D20" w:rsidRDefault="00F80523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документ, який підтверджує захворювання, та документ, який підтверджує необхідність вживання харчових продуктів для спеціальних медичних цілей чи необхідність введення</w:t>
      </w:r>
      <w:r w:rsidR="003F36D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/вживання</w:t>
      </w:r>
      <w:r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36DC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певних лікарських засобів (за потреби)</w:t>
      </w:r>
      <w:r w:rsidR="00230DE0" w:rsidRPr="00754D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23E1B8A" w14:textId="2D98C9E9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заяви можуть надаватись документи, отримані за допомогою електронних кабінетів, сервісів тощо.</w:t>
      </w:r>
    </w:p>
    <w:p w14:paraId="5986BC5F" w14:textId="20F5625A" w:rsidR="00FF1A19" w:rsidRDefault="00FF1A19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CAE85F" w14:textId="46015359" w:rsidR="00FF1A19" w:rsidRDefault="00FF1A19" w:rsidP="00FF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4</w:t>
      </w:r>
    </w:p>
    <w:p w14:paraId="77FC775B" w14:textId="77777777" w:rsidR="00FF1A19" w:rsidRPr="006E3E8A" w:rsidRDefault="00FF1A19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3B32E6F" w14:textId="43A3B8AF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8. Відповідальність за надання достовірної інформації несуть безпосередньо заявники, які звернулись за отриманням допомоги.</w:t>
      </w:r>
    </w:p>
    <w:p w14:paraId="3C094618" w14:textId="1998E973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9. У разі подання неповного пакета документів заява учасника не допускається до розгляду комісією.</w:t>
      </w:r>
    </w:p>
    <w:p w14:paraId="4AD2E49B" w14:textId="49D2FBD3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10. Комісія з надання 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>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</w:t>
      </w:r>
      <w:r w:rsidRPr="006E3E8A">
        <w:rPr>
          <w:rFonts w:ascii="Times New Roman" w:hAnsi="Times New Roman" w:cs="Times New Roman"/>
          <w:sz w:val="28"/>
          <w:szCs w:val="28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(далі – комісія) затверджується розпорядженням міського голови.</w:t>
      </w:r>
    </w:p>
    <w:p w14:paraId="1798D8A4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11. Комісія здійснює свою роботу у формі засідань.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 заявок.</w:t>
      </w:r>
    </w:p>
    <w:p w14:paraId="5DBBC63F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результатами кожного засідання складається протокол.</w:t>
      </w:r>
    </w:p>
    <w:p w14:paraId="07B14159" w14:textId="7777777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12. Висновки про надання або відмову у наданні допомоги за рахунок коштів бюджету Нетішинської міської ТГ</w:t>
      </w:r>
      <w:r w:rsidRPr="006E3E8A">
        <w:rPr>
          <w:rFonts w:ascii="Times New Roman" w:hAnsi="Times New Roman" w:cs="Times New Roman"/>
          <w:sz w:val="28"/>
          <w:szCs w:val="28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надаються комісією на підставі поданих заявником документів. </w:t>
      </w:r>
    </w:p>
    <w:p w14:paraId="36249A5F" w14:textId="0EB012C2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13. На підставі протоколу</w:t>
      </w:r>
      <w:r w:rsidR="006E3E8A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комісії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готується розпорядження про 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>надання без</w:t>
      </w:r>
      <w:r w:rsidR="00392373" w:rsidRPr="006E3E8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3E8A">
        <w:rPr>
          <w:rFonts w:ascii="Times New Roman" w:hAnsi="Times New Roman" w:cs="Times New Roman"/>
          <w:sz w:val="28"/>
          <w:szCs w:val="28"/>
          <w:lang w:eastAsia="ru-RU"/>
        </w:rPr>
        <w:t>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542FA57" w14:textId="7A264600" w:rsidR="00230DE0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14. Виплата допомоги для учасників здійснюється</w:t>
      </w:r>
      <w:r w:rsidRPr="006E3E8A">
        <w:rPr>
          <w:rFonts w:ascii="Times New Roman" w:hAnsi="Times New Roman" w:cs="Times New Roman"/>
          <w:sz w:val="28"/>
          <w:szCs w:val="28"/>
        </w:rPr>
        <w:t xml:space="preserve"> 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головним розпорядником коштів – виконавчим комітетом Нетішинської міської ради шляхом перерахування коштів на </w:t>
      </w:r>
      <w:r w:rsidR="006E3E8A"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рахунок у банківській установі, доданий учасником до особистої заяви</w:t>
      </w: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58AAE8D" w14:textId="6542B7AE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15. У разі виявлення недостовірної інформації, наданої від учасників, допомога підлягає поверненню на рахунок бюджету Нетішинської міської ТГ протягом десяти календарних днів.</w:t>
      </w:r>
    </w:p>
    <w:p w14:paraId="145733FD" w14:textId="1831C7A7" w:rsidR="00230DE0" w:rsidRPr="006E3E8A" w:rsidRDefault="00230DE0" w:rsidP="0023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повернення безпідставно виплаченої допомоги виконавчий комітет Нетішинської міської ради надсилає учасникам засобами поштового зв’язку</w:t>
      </w:r>
      <w:r w:rsidR="006E3E8A"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претензію </w:t>
      </w: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 w:rsidR="006E3E8A"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>стягнення безпідставно збережених коштів</w:t>
      </w:r>
      <w:r w:rsidRPr="006E3E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721F70" w14:textId="77777777" w:rsidR="00230DE0" w:rsidRDefault="00230DE0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E0961" w14:textId="77777777" w:rsidR="006E3E8A" w:rsidRDefault="006E3E8A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93EA2" w14:textId="77777777" w:rsidR="006E3E8A" w:rsidRDefault="006E3E8A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47740" w14:textId="77777777" w:rsidR="006E3E8A" w:rsidRPr="006E3E8A" w:rsidRDefault="006E3E8A" w:rsidP="00230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6C6BB" w14:textId="77777777" w:rsidR="00F85A3E" w:rsidRPr="00F85A3E" w:rsidRDefault="00F85A3E" w:rsidP="00F85A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Керуючий справами</w:t>
      </w:r>
    </w:p>
    <w:p w14:paraId="6972E3F3" w14:textId="77777777" w:rsidR="00F85A3E" w:rsidRPr="00F85A3E" w:rsidRDefault="00F85A3E" w:rsidP="00F85A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виконавчого комітету </w:t>
      </w:r>
    </w:p>
    <w:p w14:paraId="17420FCF" w14:textId="77777777" w:rsidR="00F85A3E" w:rsidRDefault="00F85A3E" w:rsidP="00F85A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85A3E" w:rsidSect="00F85A3E"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 ради</w:t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8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Любов ОЦАБРИКА</w:t>
      </w:r>
    </w:p>
    <w:p w14:paraId="3C047011" w14:textId="67C9C5E9" w:rsidR="009028B6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до порядку</w:t>
      </w:r>
    </w:p>
    <w:p w14:paraId="42BA6E6F" w14:textId="77777777" w:rsidR="00A807A6" w:rsidRDefault="00A807A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98BCC09" w14:textId="114C05D5" w:rsidR="009028B6" w:rsidRPr="00F84BD3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Міському голові</w:t>
      </w:r>
    </w:p>
    <w:p w14:paraId="731F3AF3" w14:textId="77777777" w:rsidR="009028B6" w:rsidRPr="00F84BD3" w:rsidRDefault="009028B6" w:rsidP="009028B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Олександру СУПРУНЮКУ</w:t>
      </w:r>
    </w:p>
    <w:p w14:paraId="102579A3" w14:textId="77777777" w:rsidR="009028B6" w:rsidRPr="00F84BD3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8B81159" w14:textId="77777777" w:rsidR="009028B6" w:rsidRPr="00F84BD3" w:rsidRDefault="009028B6" w:rsidP="009028B6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(власне ім’я та прізвище)</w:t>
      </w:r>
    </w:p>
    <w:p w14:paraId="187E407A" w14:textId="77777777" w:rsidR="009028B6" w:rsidRPr="00F84BD3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E7C4430" w14:textId="3F427106" w:rsidR="009028B6" w:rsidRPr="00F84BD3" w:rsidRDefault="009028B6" w:rsidP="009028B6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 xml:space="preserve">(місце реєстрації)                                   </w:t>
      </w: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E39C2">
        <w:rPr>
          <w:rFonts w:ascii="Times New Roman" w:hAnsi="Times New Roman" w:cs="Times New Roman"/>
          <w:sz w:val="28"/>
          <w:szCs w:val="28"/>
        </w:rPr>
        <w:t>_</w:t>
      </w:r>
    </w:p>
    <w:p w14:paraId="4050C44C" w14:textId="38023BB7" w:rsidR="009028B6" w:rsidRPr="00F84BD3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5876FCC" w14:textId="77777777" w:rsidR="009028B6" w:rsidRPr="00F84BD3" w:rsidRDefault="009028B6" w:rsidP="009028B6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(категорія заявника)</w:t>
      </w:r>
    </w:p>
    <w:p w14:paraId="67D8DD4B" w14:textId="4833F028" w:rsidR="009028B6" w:rsidRPr="00F84BD3" w:rsidRDefault="009028B6" w:rsidP="009028B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AE6D93" w14:textId="77777777" w:rsidR="009028B6" w:rsidRPr="00F84BD3" w:rsidRDefault="009028B6" w:rsidP="009028B6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(номер телефону)</w:t>
      </w:r>
    </w:p>
    <w:p w14:paraId="0FAE6663" w14:textId="77777777" w:rsidR="009028B6" w:rsidRPr="00A414BF" w:rsidRDefault="009028B6" w:rsidP="009028B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09AB078" w14:textId="77777777" w:rsidR="009028B6" w:rsidRPr="00F84BD3" w:rsidRDefault="009028B6" w:rsidP="0090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D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3970B087" w14:textId="77777777" w:rsidR="009028B6" w:rsidRPr="00F84BD3" w:rsidRDefault="009028B6" w:rsidP="00902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 xml:space="preserve">Прошу надати мені безповоротну фінансову матеріальну допомогу на покриття витрат з придбання пристрою для </w:t>
      </w:r>
      <w:r>
        <w:rPr>
          <w:rFonts w:ascii="Times New Roman" w:hAnsi="Times New Roman" w:cs="Times New Roman"/>
          <w:sz w:val="28"/>
          <w:szCs w:val="28"/>
        </w:rPr>
        <w:t>забезпечення енергонезалежності</w:t>
      </w:r>
      <w:r w:rsidRPr="00F84BD3">
        <w:rPr>
          <w:rFonts w:ascii="Times New Roman" w:hAnsi="Times New Roman" w:cs="Times New Roman"/>
          <w:sz w:val="28"/>
          <w:szCs w:val="28"/>
        </w:rPr>
        <w:t xml:space="preserve"> (__________________________________________) для забезпечення потреб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B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310914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адресою___________________________________________________________</w:t>
      </w:r>
    </w:p>
    <w:p w14:paraId="7B361C87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у розмірі ______________________________________гривень.</w:t>
      </w:r>
    </w:p>
    <w:p w14:paraId="65F16632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Загальна вартість пристрою ______________________гривень.</w:t>
      </w:r>
    </w:p>
    <w:p w14:paraId="78EA6F71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Технічні характеристики:_______________________________________________</w:t>
      </w:r>
    </w:p>
    <w:p w14:paraId="54C235BD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9947EE2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Обладнання зберігається за адресою: ____________________________________</w:t>
      </w:r>
    </w:p>
    <w:p w14:paraId="10D47B2C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285FD02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Банківські реквізити суб’єкта звернення __________________________________</w:t>
      </w:r>
    </w:p>
    <w:p w14:paraId="29480E25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C5361CE" w14:textId="77777777" w:rsidR="009028B6" w:rsidRPr="00F84BD3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Перелік документів додається:</w:t>
      </w:r>
    </w:p>
    <w:p w14:paraId="404D1A79" w14:textId="77777777" w:rsidR="009028B6" w:rsidRPr="009B2D1E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FD5DC2" w14:textId="77777777" w:rsidR="009028B6" w:rsidRPr="00A807A6" w:rsidRDefault="009028B6" w:rsidP="009028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7A6">
        <w:rPr>
          <w:rFonts w:ascii="Times New Roman" w:hAnsi="Times New Roman" w:cs="Times New Roman"/>
        </w:rPr>
        <w:t xml:space="preserve">Повідомляю, що ані я, ані члени моєї сім’ї не отримували часткову компенсацію вартості закупівлі генератора відповідно до програми часткової компенсації вартості генераторів в умовах воєнного стану на 2022 – 2023 роки, затвердженої рішенням тридцять першої (позачергової) сесії Нетішинської міської ради VІІІ скликання від 06 грудня 2022 року №31/1572, та часткову компенсацію вартості пристроїв для резервного електроживлення в умовах воєнного стану відповідно до програми часткової компенсації вартості пристроїв для резервного електроживлення в умовах воєнного стану на 2024 рік, затвердженої рішенням сорок восьмої (позачергової) сесії Нетішинської міської ради VІІІ скликання 10 червня </w:t>
      </w:r>
      <w:r w:rsidRPr="00A807A6">
        <w:rPr>
          <w:rFonts w:ascii="Times New Roman" w:hAnsi="Times New Roman" w:cs="Times New Roman"/>
        </w:rPr>
        <w:br/>
        <w:t>2024 року № 48/2319 зі змінами.</w:t>
      </w:r>
    </w:p>
    <w:p w14:paraId="5B02D875" w14:textId="10D573D7" w:rsidR="009028B6" w:rsidRPr="00A807A6" w:rsidRDefault="009028B6" w:rsidP="009028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7A6">
        <w:rPr>
          <w:rFonts w:ascii="Times New Roman" w:hAnsi="Times New Roman" w:cs="Times New Roman"/>
        </w:rPr>
        <w:t xml:space="preserve">Зобов’язуюсь повернути кошти, отримані на відшкодування вартості пристрою для </w:t>
      </w:r>
      <w:r w:rsidR="00A807A6" w:rsidRPr="00A807A6">
        <w:rPr>
          <w:rFonts w:ascii="Times New Roman" w:hAnsi="Times New Roman" w:cs="Times New Roman"/>
        </w:rPr>
        <w:t>забезпечення енергонезалежності</w:t>
      </w:r>
      <w:r w:rsidRPr="00A807A6">
        <w:rPr>
          <w:rFonts w:ascii="Times New Roman" w:hAnsi="Times New Roman" w:cs="Times New Roman"/>
        </w:rPr>
        <w:t xml:space="preserve"> за рахунок бюджету Нетішинської міської територіальної громади, у разі надання недостовірної інформації, відсутності пристрою, нецільового використання за зазначеною адресою протягом десяти календарних днів.</w:t>
      </w:r>
    </w:p>
    <w:p w14:paraId="1736D972" w14:textId="77777777" w:rsidR="009028B6" w:rsidRPr="00A807A6" w:rsidRDefault="009028B6" w:rsidP="009028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7A6">
        <w:rPr>
          <w:rFonts w:ascii="Times New Roman" w:hAnsi="Times New Roman" w:cs="Times New Roman"/>
        </w:rPr>
        <w:t>При цьому даю згоду відповідно до Закону України «Про захист персональних даних» на обробку моїх персональних даних у картотеках та/або за допомогою інформаційно-телекомунікаційних систем.</w:t>
      </w:r>
    </w:p>
    <w:p w14:paraId="2E40B532" w14:textId="77777777" w:rsidR="009028B6" w:rsidRPr="009B2D1E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73FD49" w14:textId="77777777" w:rsidR="009028B6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61253D40" w14:textId="227FCFF7" w:rsidR="009028B6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</w:t>
      </w:r>
      <w:r w:rsidRPr="00A414BF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 w:rsidRPr="00A414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(п</w:t>
      </w:r>
      <w:r w:rsidRPr="00A414BF">
        <w:rPr>
          <w:rFonts w:ascii="Times New Roman" w:hAnsi="Times New Roman" w:cs="Times New Roman"/>
          <w:sz w:val="24"/>
          <w:szCs w:val="24"/>
        </w:rPr>
        <w:t>ідпис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59FAB1" w14:textId="42F32879" w:rsidR="009028B6" w:rsidRPr="009028B6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649170" w14:textId="1270093D" w:rsidR="009028B6" w:rsidRPr="006E3E8A" w:rsidRDefault="009028B6" w:rsidP="009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економіки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ЗАРІЦЬКА</w:t>
      </w:r>
    </w:p>
    <w:sectPr w:rsidR="009028B6" w:rsidRPr="006E3E8A" w:rsidSect="004E39C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8F"/>
    <w:rsid w:val="00001489"/>
    <w:rsid w:val="0000213E"/>
    <w:rsid w:val="00011060"/>
    <w:rsid w:val="000122BE"/>
    <w:rsid w:val="00020573"/>
    <w:rsid w:val="000B6BC0"/>
    <w:rsid w:val="00112F48"/>
    <w:rsid w:val="001163CE"/>
    <w:rsid w:val="00230DE0"/>
    <w:rsid w:val="002842CF"/>
    <w:rsid w:val="002903DC"/>
    <w:rsid w:val="0029212D"/>
    <w:rsid w:val="003461BA"/>
    <w:rsid w:val="00392373"/>
    <w:rsid w:val="003B54B5"/>
    <w:rsid w:val="003F36DC"/>
    <w:rsid w:val="004822B7"/>
    <w:rsid w:val="004A1BB3"/>
    <w:rsid w:val="004E39C2"/>
    <w:rsid w:val="00585C43"/>
    <w:rsid w:val="005B2D88"/>
    <w:rsid w:val="006462AD"/>
    <w:rsid w:val="006E3E8A"/>
    <w:rsid w:val="0073289A"/>
    <w:rsid w:val="00754D20"/>
    <w:rsid w:val="00756F9E"/>
    <w:rsid w:val="007842F2"/>
    <w:rsid w:val="008200E1"/>
    <w:rsid w:val="00825BBE"/>
    <w:rsid w:val="00894F3B"/>
    <w:rsid w:val="008A0E2C"/>
    <w:rsid w:val="008A6549"/>
    <w:rsid w:val="009028B6"/>
    <w:rsid w:val="00914B9C"/>
    <w:rsid w:val="009B2D1E"/>
    <w:rsid w:val="009D3057"/>
    <w:rsid w:val="009F48DF"/>
    <w:rsid w:val="00A27BC9"/>
    <w:rsid w:val="00A807A6"/>
    <w:rsid w:val="00AE37C6"/>
    <w:rsid w:val="00B106DF"/>
    <w:rsid w:val="00B8755C"/>
    <w:rsid w:val="00B87811"/>
    <w:rsid w:val="00C53E8F"/>
    <w:rsid w:val="00C549C5"/>
    <w:rsid w:val="00C73370"/>
    <w:rsid w:val="00C9728B"/>
    <w:rsid w:val="00CC7217"/>
    <w:rsid w:val="00CD59E6"/>
    <w:rsid w:val="00CD7FE7"/>
    <w:rsid w:val="00D20C22"/>
    <w:rsid w:val="00D432B9"/>
    <w:rsid w:val="00DB5E5D"/>
    <w:rsid w:val="00DC1E4D"/>
    <w:rsid w:val="00DE6A91"/>
    <w:rsid w:val="00DE7752"/>
    <w:rsid w:val="00E42177"/>
    <w:rsid w:val="00E82EF4"/>
    <w:rsid w:val="00E96487"/>
    <w:rsid w:val="00EB55AF"/>
    <w:rsid w:val="00EC637E"/>
    <w:rsid w:val="00ED1ECD"/>
    <w:rsid w:val="00EE27C4"/>
    <w:rsid w:val="00F068B3"/>
    <w:rsid w:val="00F10566"/>
    <w:rsid w:val="00F31644"/>
    <w:rsid w:val="00F342C0"/>
    <w:rsid w:val="00F70929"/>
    <w:rsid w:val="00F80523"/>
    <w:rsid w:val="00F85A3E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871E"/>
  <w15:chartTrackingRefBased/>
  <w15:docId w15:val="{83B3C394-CDA1-4955-A082-D297ADE1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53E8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Normal (Web)"/>
    <w:basedOn w:val="a"/>
    <w:rsid w:val="00C5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13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D7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5556-3475-4DEC-BC1A-AE9AC2DC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2071</Words>
  <Characters>11808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User_Zaricka</dc:creator>
  <cp:keywords/>
  <dc:description/>
  <cp:lastModifiedBy>Mariya</cp:lastModifiedBy>
  <cp:revision>47</cp:revision>
  <cp:lastPrinted>2026-06-04T10:53:00Z</cp:lastPrinted>
  <dcterms:created xsi:type="dcterms:W3CDTF">2026-04-17T06:11:00Z</dcterms:created>
  <dcterms:modified xsi:type="dcterms:W3CDTF">2026-06-08T10:47:00Z</dcterms:modified>
</cp:coreProperties>
</file>